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5907F" w14:textId="5DE637D5" w:rsidR="00017588" w:rsidRDefault="00AC41D4" w:rsidP="00AC41D4">
      <w:pPr>
        <w:spacing w:after="0"/>
      </w:pPr>
      <w:r>
        <w:rPr>
          <w:noProof/>
        </w:rPr>
        <w:drawing>
          <wp:inline distT="0" distB="0" distL="0" distR="0" wp14:anchorId="4E03067D" wp14:editId="0E2A5127">
            <wp:extent cx="6905625" cy="1000125"/>
            <wp:effectExtent l="0" t="0" r="9525" b="9525"/>
            <wp:docPr id="201474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905625" cy="1000125"/>
                    </a:xfrm>
                    <a:prstGeom prst="rect">
                      <a:avLst/>
                    </a:prstGeom>
                    <a:noFill/>
                    <a:ln>
                      <a:noFill/>
                    </a:ln>
                  </pic:spPr>
                </pic:pic>
              </a:graphicData>
            </a:graphic>
          </wp:inline>
        </w:drawing>
      </w:r>
    </w:p>
    <w:p w14:paraId="089AB5BB" w14:textId="77777777" w:rsidR="00AC41D4" w:rsidRDefault="00AC41D4" w:rsidP="00AC41D4">
      <w:pPr>
        <w:spacing w:after="0"/>
      </w:pPr>
    </w:p>
    <w:p w14:paraId="2DAC34AB" w14:textId="5F448555" w:rsidR="00AC41D4" w:rsidRDefault="00AC41D4" w:rsidP="00AC41D4">
      <w:pPr>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Nastasya Shannon, CALA</w:t>
      </w:r>
      <w:r>
        <w:rPr>
          <w:rFonts w:ascii="Segoe UI" w:hAnsi="Segoe UI" w:cs="Segoe UI"/>
          <w:color w:val="242424"/>
          <w:sz w:val="22"/>
          <w:szCs w:val="22"/>
        </w:rPr>
        <w:br/>
      </w:r>
      <w:r>
        <w:rPr>
          <w:rFonts w:ascii="Segoe UI" w:hAnsi="Segoe UI" w:cs="Segoe UI"/>
          <w:color w:val="242424"/>
          <w:sz w:val="22"/>
          <w:szCs w:val="22"/>
          <w:shd w:val="clear" w:color="auto" w:fill="FFFFFF"/>
        </w:rPr>
        <w:t>Director of Senior Living</w:t>
      </w:r>
      <w:r>
        <w:rPr>
          <w:rFonts w:ascii="Segoe UI" w:hAnsi="Segoe UI" w:cs="Segoe UI"/>
          <w:color w:val="242424"/>
          <w:sz w:val="22"/>
          <w:szCs w:val="22"/>
        </w:rPr>
        <w:br/>
      </w:r>
      <w:r>
        <w:rPr>
          <w:rFonts w:ascii="Segoe UI" w:hAnsi="Segoe UI" w:cs="Segoe UI"/>
          <w:color w:val="242424"/>
          <w:sz w:val="22"/>
          <w:szCs w:val="22"/>
          <w:shd w:val="clear" w:color="auto" w:fill="FFFFFF"/>
        </w:rPr>
        <w:t>Tarantino Properties, Inc.</w:t>
      </w:r>
      <w:r>
        <w:rPr>
          <w:rFonts w:ascii="Segoe UI" w:hAnsi="Segoe UI" w:cs="Segoe UI"/>
          <w:color w:val="242424"/>
          <w:sz w:val="22"/>
          <w:szCs w:val="22"/>
        </w:rPr>
        <w:br/>
      </w:r>
      <w:r>
        <w:rPr>
          <w:rFonts w:ascii="Segoe UI" w:hAnsi="Segoe UI" w:cs="Segoe UI"/>
          <w:color w:val="242424"/>
          <w:sz w:val="22"/>
          <w:szCs w:val="22"/>
          <w:shd w:val="clear" w:color="auto" w:fill="FFFFFF"/>
        </w:rPr>
        <w:t>7887 San Felipe, Suite 237</w:t>
      </w:r>
      <w:r>
        <w:rPr>
          <w:rFonts w:ascii="Segoe UI" w:hAnsi="Segoe UI" w:cs="Segoe UI"/>
          <w:color w:val="242424"/>
          <w:sz w:val="22"/>
          <w:szCs w:val="22"/>
        </w:rPr>
        <w:br/>
      </w:r>
      <w:r>
        <w:rPr>
          <w:rFonts w:ascii="Segoe UI" w:hAnsi="Segoe UI" w:cs="Segoe UI"/>
          <w:color w:val="242424"/>
          <w:sz w:val="22"/>
          <w:szCs w:val="22"/>
          <w:shd w:val="clear" w:color="auto" w:fill="FFFFFF"/>
        </w:rPr>
        <w:t>Houston, TX  77063</w:t>
      </w:r>
      <w:r>
        <w:rPr>
          <w:rFonts w:ascii="Segoe UI" w:hAnsi="Segoe UI" w:cs="Segoe UI"/>
          <w:color w:val="242424"/>
          <w:sz w:val="22"/>
          <w:szCs w:val="22"/>
        </w:rPr>
        <w:br/>
      </w:r>
      <w:r>
        <w:rPr>
          <w:rFonts w:ascii="Segoe UI" w:hAnsi="Segoe UI" w:cs="Segoe UI"/>
          <w:color w:val="242424"/>
          <w:sz w:val="22"/>
          <w:szCs w:val="22"/>
          <w:shd w:val="clear" w:color="auto" w:fill="FFFFFF"/>
        </w:rPr>
        <w:t>(713)974-4292</w:t>
      </w:r>
      <w:r>
        <w:rPr>
          <w:rFonts w:ascii="Segoe UI" w:hAnsi="Segoe UI" w:cs="Segoe UI"/>
          <w:color w:val="242424"/>
          <w:sz w:val="22"/>
          <w:szCs w:val="22"/>
        </w:rPr>
        <w:br/>
      </w:r>
      <w:r>
        <w:rPr>
          <w:rFonts w:ascii="Segoe UI" w:hAnsi="Segoe UI" w:cs="Segoe UI"/>
          <w:color w:val="242424"/>
          <w:sz w:val="22"/>
          <w:szCs w:val="22"/>
          <w:shd w:val="clear" w:color="auto" w:fill="FFFFFF"/>
        </w:rPr>
        <w:t>(713)532-0704 fax</w:t>
      </w:r>
      <w:r>
        <w:rPr>
          <w:rFonts w:ascii="Segoe UI" w:hAnsi="Segoe UI" w:cs="Segoe UI"/>
          <w:color w:val="242424"/>
          <w:sz w:val="22"/>
          <w:szCs w:val="22"/>
        </w:rPr>
        <w:br/>
      </w:r>
      <w:hyperlink r:id="rId5" w:history="1">
        <w:r w:rsidRPr="00847CD4">
          <w:rPr>
            <w:rStyle w:val="Hyperlink"/>
            <w:rFonts w:ascii="Segoe UI" w:hAnsi="Segoe UI" w:cs="Segoe UI"/>
            <w:sz w:val="22"/>
            <w:szCs w:val="22"/>
            <w:shd w:val="clear" w:color="auto" w:fill="FFFFFF"/>
          </w:rPr>
          <w:t>nshannon@tarantino.com</w:t>
        </w:r>
      </w:hyperlink>
    </w:p>
    <w:p w14:paraId="7476292E" w14:textId="77777777" w:rsidR="00AC41D4" w:rsidRDefault="00AC41D4" w:rsidP="00AC41D4">
      <w:pPr>
        <w:rPr>
          <w:rFonts w:ascii="Segoe UI" w:hAnsi="Segoe UI" w:cs="Segoe UI"/>
          <w:color w:val="242424"/>
          <w:sz w:val="22"/>
          <w:szCs w:val="22"/>
          <w:shd w:val="clear" w:color="auto" w:fill="FFFFFF"/>
        </w:rPr>
      </w:pPr>
    </w:p>
    <w:p w14:paraId="0DA29752" w14:textId="77777777" w:rsidR="00AC41D4" w:rsidRDefault="00AC41D4" w:rsidP="00AC41D4">
      <w:pPr>
        <w:spacing w:after="0"/>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Charles Burch</w:t>
      </w:r>
    </w:p>
    <w:p w14:paraId="2833346E" w14:textId="6BC8B3B2" w:rsidR="00AC41D4" w:rsidRDefault="00AC41D4" w:rsidP="00AC41D4">
      <w:pPr>
        <w:spacing w:after="0"/>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Director of Consumer Protection Division</w:t>
      </w:r>
    </w:p>
    <w:p w14:paraId="4F6F2E43" w14:textId="77777777" w:rsidR="00AC41D4" w:rsidRDefault="00AC41D4" w:rsidP="00AC41D4">
      <w:pPr>
        <w:spacing w:after="0"/>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Public Utility Commission of Texas</w:t>
      </w:r>
    </w:p>
    <w:p w14:paraId="774E930F" w14:textId="77777777" w:rsidR="00AC41D4" w:rsidRDefault="00AC41D4" w:rsidP="00AC41D4">
      <w:pPr>
        <w:spacing w:after="0"/>
        <w:rPr>
          <w:rFonts w:ascii="Segoe UI" w:hAnsi="Segoe UI" w:cs="Segoe UI"/>
          <w:color w:val="242424"/>
          <w:sz w:val="22"/>
          <w:szCs w:val="22"/>
          <w:shd w:val="clear" w:color="auto" w:fill="FFFFFF"/>
        </w:rPr>
      </w:pPr>
      <w:hyperlink r:id="rId6" w:history="1">
        <w:r w:rsidRPr="00847CD4">
          <w:rPr>
            <w:rStyle w:val="Hyperlink"/>
            <w:rFonts w:ascii="Segoe UI" w:hAnsi="Segoe UI" w:cs="Segoe UI"/>
            <w:sz w:val="22"/>
            <w:szCs w:val="22"/>
            <w:shd w:val="clear" w:color="auto" w:fill="FFFFFF"/>
          </w:rPr>
          <w:t>charles.burch@puc.texas.gov</w:t>
        </w:r>
      </w:hyperlink>
    </w:p>
    <w:p w14:paraId="1C6C94AC" w14:textId="77777777" w:rsidR="00AC41D4" w:rsidRDefault="00AC41D4" w:rsidP="00AC41D4">
      <w:pPr>
        <w:rPr>
          <w:rFonts w:ascii="Segoe UI" w:hAnsi="Segoe UI" w:cs="Segoe UI"/>
          <w:color w:val="242424"/>
          <w:sz w:val="22"/>
          <w:szCs w:val="22"/>
          <w:shd w:val="clear" w:color="auto" w:fill="FFFFFF"/>
        </w:rPr>
      </w:pPr>
    </w:p>
    <w:p w14:paraId="0C904575" w14:textId="77777777" w:rsidR="00AC41D4" w:rsidRDefault="00AC41D4" w:rsidP="00AC41D4">
      <w:pPr>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Dear Charles Burch,</w:t>
      </w:r>
    </w:p>
    <w:p w14:paraId="4CDF2E17" w14:textId="77777777" w:rsidR="00AC41D4" w:rsidRDefault="00AC41D4" w:rsidP="00AC41D4">
      <w:pPr>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I am submitting a formal written request to change the previous submission S120400 for a submeter billing account to an allocation billing account.  This account was set up in September of 2024, by Sunridge Management Group, before the construction completion and opening of Springwood at Aliana apartments in March 2025. The water submeter system was never installed and we will be billing water and wastewater on an allocation billing system. The party responsible has now changed to Tarantino Properties.</w:t>
      </w:r>
    </w:p>
    <w:p w14:paraId="28F7F5AF" w14:textId="77777777" w:rsidR="00AC41D4" w:rsidRDefault="00AC41D4" w:rsidP="00AC41D4">
      <w:pPr>
        <w:rPr>
          <w:rFonts w:ascii="Segoe UI" w:hAnsi="Segoe UI" w:cs="Segoe UI"/>
          <w:color w:val="242424"/>
          <w:sz w:val="22"/>
          <w:szCs w:val="22"/>
          <w:shd w:val="clear" w:color="auto" w:fill="FFFFFF"/>
        </w:rPr>
      </w:pPr>
    </w:p>
    <w:p w14:paraId="4B98FF6F" w14:textId="77777777" w:rsidR="00AC41D4" w:rsidRDefault="00AC41D4" w:rsidP="00AC41D4">
      <w:pPr>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I have attached a supporting document of a current rent roll showing three residents are now occupying the community as of the month of April 2025. No water or wastewater has been charged as of today’s date.</w:t>
      </w:r>
    </w:p>
    <w:p w14:paraId="478C1C64" w14:textId="77777777" w:rsidR="00AC41D4" w:rsidRDefault="00AC41D4" w:rsidP="00AC41D4">
      <w:pPr>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Please let me know if you have any questions or need additional documentation to complete the change.</w:t>
      </w:r>
    </w:p>
    <w:p w14:paraId="652A04B6" w14:textId="77777777" w:rsidR="00AC41D4" w:rsidRDefault="00AC41D4" w:rsidP="00AC41D4">
      <w:pPr>
        <w:rPr>
          <w:rFonts w:ascii="Segoe UI" w:hAnsi="Segoe UI" w:cs="Segoe UI"/>
          <w:color w:val="242424"/>
          <w:sz w:val="22"/>
          <w:szCs w:val="22"/>
          <w:shd w:val="clear" w:color="auto" w:fill="FFFFFF"/>
        </w:rPr>
      </w:pPr>
    </w:p>
    <w:p w14:paraId="55A0A016" w14:textId="77777777" w:rsidR="00AC41D4" w:rsidRDefault="00AC41D4" w:rsidP="00AC41D4">
      <w:pPr>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Sincerely</w:t>
      </w:r>
      <w:r>
        <w:rPr>
          <w:rFonts w:ascii="Segoe UI" w:hAnsi="Segoe UI" w:cs="Segoe UI"/>
          <w:color w:val="242424"/>
          <w:sz w:val="22"/>
          <w:szCs w:val="22"/>
          <w:shd w:val="clear" w:color="auto" w:fill="FFFFFF"/>
        </w:rPr>
        <w:t>,</w:t>
      </w:r>
    </w:p>
    <w:p w14:paraId="61D90FEB" w14:textId="0288D002" w:rsidR="00AC41D4" w:rsidRPr="00AC41D4" w:rsidRDefault="00AC41D4" w:rsidP="00AC41D4">
      <w:pPr>
        <w:rPr>
          <w:rFonts w:ascii="Segoe UI" w:hAnsi="Segoe UI" w:cs="Segoe UI"/>
          <w:color w:val="242424"/>
          <w:sz w:val="22"/>
          <w:szCs w:val="22"/>
          <w:shd w:val="clear" w:color="auto" w:fill="FFFFFF"/>
        </w:rPr>
      </w:pPr>
      <w:r w:rsidRPr="00F34194">
        <w:rPr>
          <w:rFonts w:ascii="Brush Script MT" w:hAnsi="Brush Script MT" w:cs="Segoe UI"/>
          <w:color w:val="242424"/>
          <w:sz w:val="36"/>
          <w:szCs w:val="36"/>
          <w:shd w:val="clear" w:color="auto" w:fill="FFFFFF"/>
        </w:rPr>
        <w:t>Nastasya Shannon</w:t>
      </w:r>
    </w:p>
    <w:p w14:paraId="0AF5031C" w14:textId="77777777" w:rsidR="00AC41D4" w:rsidRDefault="00AC41D4" w:rsidP="00AC41D4">
      <w:pPr>
        <w:spacing w:after="0"/>
      </w:pPr>
    </w:p>
    <w:sectPr w:rsidR="00AC41D4" w:rsidSect="00AC41D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1D4"/>
    <w:rsid w:val="00017588"/>
    <w:rsid w:val="003E40AE"/>
    <w:rsid w:val="004F7588"/>
    <w:rsid w:val="00AC4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D3A60"/>
  <w15:chartTrackingRefBased/>
  <w15:docId w15:val="{6B82FBEA-555E-4997-BFE8-386477E7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41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41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41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41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41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41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1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1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1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1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1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1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1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1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1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1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1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1D4"/>
    <w:rPr>
      <w:rFonts w:eastAsiaTheme="majorEastAsia" w:cstheme="majorBidi"/>
      <w:color w:val="272727" w:themeColor="text1" w:themeTint="D8"/>
    </w:rPr>
  </w:style>
  <w:style w:type="paragraph" w:styleId="Title">
    <w:name w:val="Title"/>
    <w:basedOn w:val="Normal"/>
    <w:next w:val="Normal"/>
    <w:link w:val="TitleChar"/>
    <w:uiPriority w:val="10"/>
    <w:qFormat/>
    <w:rsid w:val="00AC4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1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1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1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1D4"/>
    <w:pPr>
      <w:spacing w:before="160"/>
      <w:jc w:val="center"/>
    </w:pPr>
    <w:rPr>
      <w:i/>
      <w:iCs/>
      <w:color w:val="404040" w:themeColor="text1" w:themeTint="BF"/>
    </w:rPr>
  </w:style>
  <w:style w:type="character" w:customStyle="1" w:styleId="QuoteChar">
    <w:name w:val="Quote Char"/>
    <w:basedOn w:val="DefaultParagraphFont"/>
    <w:link w:val="Quote"/>
    <w:uiPriority w:val="29"/>
    <w:rsid w:val="00AC41D4"/>
    <w:rPr>
      <w:i/>
      <w:iCs/>
      <w:color w:val="404040" w:themeColor="text1" w:themeTint="BF"/>
    </w:rPr>
  </w:style>
  <w:style w:type="paragraph" w:styleId="ListParagraph">
    <w:name w:val="List Paragraph"/>
    <w:basedOn w:val="Normal"/>
    <w:uiPriority w:val="34"/>
    <w:qFormat/>
    <w:rsid w:val="00AC41D4"/>
    <w:pPr>
      <w:ind w:left="720"/>
      <w:contextualSpacing/>
    </w:pPr>
  </w:style>
  <w:style w:type="character" w:styleId="IntenseEmphasis">
    <w:name w:val="Intense Emphasis"/>
    <w:basedOn w:val="DefaultParagraphFont"/>
    <w:uiPriority w:val="21"/>
    <w:qFormat/>
    <w:rsid w:val="00AC41D4"/>
    <w:rPr>
      <w:i/>
      <w:iCs/>
      <w:color w:val="0F4761" w:themeColor="accent1" w:themeShade="BF"/>
    </w:rPr>
  </w:style>
  <w:style w:type="paragraph" w:styleId="IntenseQuote">
    <w:name w:val="Intense Quote"/>
    <w:basedOn w:val="Normal"/>
    <w:next w:val="Normal"/>
    <w:link w:val="IntenseQuoteChar"/>
    <w:uiPriority w:val="30"/>
    <w:qFormat/>
    <w:rsid w:val="00AC41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41D4"/>
    <w:rPr>
      <w:i/>
      <w:iCs/>
      <w:color w:val="0F4761" w:themeColor="accent1" w:themeShade="BF"/>
    </w:rPr>
  </w:style>
  <w:style w:type="character" w:styleId="IntenseReference">
    <w:name w:val="Intense Reference"/>
    <w:basedOn w:val="DefaultParagraphFont"/>
    <w:uiPriority w:val="32"/>
    <w:qFormat/>
    <w:rsid w:val="00AC41D4"/>
    <w:rPr>
      <w:b/>
      <w:bCs/>
      <w:smallCaps/>
      <w:color w:val="0F4761" w:themeColor="accent1" w:themeShade="BF"/>
      <w:spacing w:val="5"/>
    </w:rPr>
  </w:style>
  <w:style w:type="character" w:styleId="Hyperlink">
    <w:name w:val="Hyperlink"/>
    <w:basedOn w:val="DefaultParagraphFont"/>
    <w:uiPriority w:val="99"/>
    <w:unhideWhenUsed/>
    <w:rsid w:val="00AC41D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arles.burch@puc.texas.gov" TargetMode="External"/><Relationship Id="rId5" Type="http://schemas.openxmlformats.org/officeDocument/2006/relationships/hyperlink" Target="mailto:nshannon@tarantino.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Picha</dc:creator>
  <cp:keywords/>
  <dc:description/>
  <cp:lastModifiedBy>Anna Picha</cp:lastModifiedBy>
  <cp:revision>1</cp:revision>
  <dcterms:created xsi:type="dcterms:W3CDTF">2025-05-15T18:50:00Z</dcterms:created>
  <dcterms:modified xsi:type="dcterms:W3CDTF">2025-05-15T18:55:00Z</dcterms:modified>
</cp:coreProperties>
</file>